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57D99322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Meeting </w:t>
      </w:r>
      <w:r>
        <w:rPr>
          <w:bCs/>
          <w:noProof w:val="0"/>
          <w:sz w:val="24"/>
          <w:szCs w:val="24"/>
        </w:rPr>
        <w:t>#</w:t>
      </w:r>
      <w:r w:rsidR="00F43DEB">
        <w:rPr>
          <w:bCs/>
          <w:noProof w:val="0"/>
          <w:sz w:val="24"/>
          <w:szCs w:val="24"/>
        </w:rPr>
        <w:t>9</w:t>
      </w:r>
      <w:r w:rsidR="00A57352">
        <w:rPr>
          <w:bCs/>
          <w:noProof w:val="0"/>
          <w:sz w:val="24"/>
          <w:szCs w:val="24"/>
        </w:rPr>
        <w:t>8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Pr="009A2BA5">
        <w:rPr>
          <w:rFonts w:hint="eastAsia"/>
          <w:bCs/>
          <w:noProof w:val="0"/>
          <w:sz w:val="24"/>
          <w:szCs w:val="24"/>
        </w:rPr>
        <w:t>R</w:t>
      </w:r>
      <w:r w:rsidR="00F43DEB" w:rsidRPr="009A2BA5">
        <w:rPr>
          <w:bCs/>
          <w:noProof w:val="0"/>
          <w:sz w:val="24"/>
          <w:szCs w:val="24"/>
        </w:rPr>
        <w:t>P</w:t>
      </w:r>
      <w:r w:rsidRPr="009A2BA5">
        <w:rPr>
          <w:rFonts w:hint="eastAsia"/>
          <w:bCs/>
          <w:noProof w:val="0"/>
          <w:sz w:val="24"/>
          <w:szCs w:val="24"/>
        </w:rPr>
        <w:t>-</w:t>
      </w:r>
      <w:r w:rsidR="002F3DC6" w:rsidRPr="009A2BA5">
        <w:rPr>
          <w:bCs/>
          <w:noProof w:val="0"/>
          <w:sz w:val="24"/>
          <w:szCs w:val="24"/>
        </w:rPr>
        <w:t>22</w:t>
      </w:r>
      <w:r w:rsidR="008F6040">
        <w:rPr>
          <w:bCs/>
          <w:noProof w:val="0"/>
          <w:sz w:val="24"/>
          <w:szCs w:val="24"/>
        </w:rPr>
        <w:t>2960</w:t>
      </w:r>
    </w:p>
    <w:p w14:paraId="11776FA6" w14:textId="15C3308D" w:rsidR="00A209D6" w:rsidRPr="00465587" w:rsidRDefault="00F43DEB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Online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 w:rsidR="00033EC5">
        <w:rPr>
          <w:rFonts w:eastAsia="SimSun"/>
          <w:bCs/>
          <w:sz w:val="24"/>
          <w:szCs w:val="24"/>
          <w:lang w:eastAsia="zh-CN"/>
        </w:rPr>
        <w:t>12</w:t>
      </w:r>
      <w:r w:rsidR="006E1057" w:rsidRPr="006E1057">
        <w:rPr>
          <w:rFonts w:eastAsia="SimSun"/>
          <w:bCs/>
          <w:sz w:val="24"/>
          <w:szCs w:val="24"/>
          <w:lang w:eastAsia="zh-CN"/>
        </w:rPr>
        <w:t xml:space="preserve"> – </w:t>
      </w:r>
      <w:r w:rsidR="00F87725">
        <w:rPr>
          <w:rFonts w:eastAsia="SimSun"/>
          <w:bCs/>
          <w:sz w:val="24"/>
          <w:szCs w:val="24"/>
          <w:lang w:eastAsia="zh-CN"/>
        </w:rPr>
        <w:t>1</w:t>
      </w:r>
      <w:r w:rsidR="00033EC5">
        <w:rPr>
          <w:rFonts w:eastAsia="SimSun"/>
          <w:bCs/>
          <w:sz w:val="24"/>
          <w:szCs w:val="24"/>
          <w:lang w:eastAsia="zh-CN"/>
        </w:rPr>
        <w:t>6</w:t>
      </w:r>
      <w:r w:rsidR="006E1057" w:rsidRPr="006E1057">
        <w:rPr>
          <w:rFonts w:eastAsia="SimSun"/>
          <w:bCs/>
          <w:sz w:val="24"/>
          <w:szCs w:val="24"/>
          <w:lang w:eastAsia="zh-CN"/>
        </w:rPr>
        <w:t xml:space="preserve"> </w:t>
      </w:r>
      <w:r w:rsidR="00A57352">
        <w:rPr>
          <w:rFonts w:eastAsia="SimSun"/>
          <w:bCs/>
          <w:sz w:val="24"/>
          <w:szCs w:val="24"/>
          <w:lang w:eastAsia="zh-CN"/>
        </w:rPr>
        <w:t>December</w:t>
      </w:r>
      <w:r w:rsidR="006E1057" w:rsidRPr="006E1057">
        <w:rPr>
          <w:rFonts w:eastAsia="SimSun"/>
          <w:bCs/>
          <w:sz w:val="24"/>
          <w:szCs w:val="24"/>
          <w:lang w:eastAsia="zh-CN"/>
        </w:rPr>
        <w:t xml:space="preserve"> 202</w:t>
      </w:r>
      <w:r w:rsidR="00033EC5">
        <w:rPr>
          <w:rFonts w:eastAsia="SimSun"/>
          <w:bCs/>
          <w:sz w:val="24"/>
          <w:szCs w:val="24"/>
          <w:lang w:eastAsia="zh-CN"/>
        </w:rPr>
        <w:t>2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3751D279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F3DC6">
        <w:rPr>
          <w:rFonts w:cs="Arial"/>
          <w:b/>
          <w:bCs/>
          <w:sz w:val="24"/>
        </w:rPr>
        <w:t>9.3.2.6</w:t>
      </w:r>
    </w:p>
    <w:p w14:paraId="73188B46" w14:textId="7B4BDDC6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  <w:r w:rsidR="00661E18">
        <w:rPr>
          <w:rFonts w:ascii="Arial" w:hAnsi="Arial" w:cs="Arial"/>
          <w:b/>
          <w:bCs/>
          <w:sz w:val="24"/>
        </w:rPr>
        <w:t>,</w:t>
      </w:r>
      <w:r w:rsidR="001727C4">
        <w:rPr>
          <w:rFonts w:ascii="Arial" w:hAnsi="Arial" w:cs="Arial"/>
          <w:b/>
          <w:bCs/>
          <w:sz w:val="24"/>
        </w:rPr>
        <w:t xml:space="preserve"> Qualcomm, NTT DOCOMO, LG Electronics</w:t>
      </w:r>
    </w:p>
    <w:p w14:paraId="0FA3EF00" w14:textId="2C47F079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6B331E" w:rsidRPr="006B331E">
        <w:rPr>
          <w:rFonts w:ascii="Arial" w:hAnsi="Arial" w:cs="Arial"/>
          <w:b/>
          <w:bCs/>
          <w:sz w:val="24"/>
        </w:rPr>
        <w:t>On CHO-related UAV enhancements</w:t>
      </w:r>
    </w:p>
    <w:p w14:paraId="6FEB19D6" w14:textId="796A65D4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58083D">
        <w:rPr>
          <w:rFonts w:ascii="Arial" w:hAnsi="Arial" w:cs="Arial"/>
          <w:b/>
          <w:bCs/>
          <w:sz w:val="24"/>
        </w:rPr>
        <w:t>Approval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561DF5E5" w14:textId="244B34CC" w:rsidR="00B02CCD" w:rsidRDefault="00E559C7" w:rsidP="009A2BA5">
      <w:pPr>
        <w:jc w:val="both"/>
      </w:pPr>
      <w:r>
        <w:t>In</w:t>
      </w:r>
      <w:r w:rsidR="00B02CCD">
        <w:t xml:space="preserve"> RAN</w:t>
      </w:r>
      <w:r w:rsidR="00B656AB">
        <w:t>2</w:t>
      </w:r>
      <w:r w:rsidR="00B02CCD">
        <w:t>#</w:t>
      </w:r>
      <w:r w:rsidR="00B656AB">
        <w:t>11</w:t>
      </w:r>
      <w:r w:rsidR="00B02CCD">
        <w:t xml:space="preserve">9e </w:t>
      </w:r>
      <w:r w:rsidR="00B656AB">
        <w:t xml:space="preserve">there have been </w:t>
      </w:r>
      <w:r w:rsidR="00B02CCD">
        <w:t>agreements</w:t>
      </w:r>
      <w:r>
        <w:t xml:space="preserve"> [3]</w:t>
      </w:r>
      <w:r w:rsidR="00B02CCD">
        <w:t xml:space="preserve"> </w:t>
      </w:r>
      <w:r>
        <w:t>related</w:t>
      </w:r>
      <w:r w:rsidR="00B02CCD">
        <w:t xml:space="preserve"> to the objectives of the NR_UAV Rel</w:t>
      </w:r>
      <w:r w:rsidR="00622F30">
        <w:t>-</w:t>
      </w:r>
      <w:r w:rsidR="00B02CCD">
        <w:t>18 WI [</w:t>
      </w:r>
      <w:r>
        <w:t>1</w:t>
      </w:r>
      <w:r w:rsidR="00B02CCD">
        <w:t>]</w:t>
      </w:r>
      <w:r>
        <w:t>.</w:t>
      </w:r>
      <w:r w:rsidR="00EA4CB3">
        <w:t xml:space="preserve"> </w:t>
      </w:r>
      <w:r>
        <w:t>These</w:t>
      </w:r>
      <w:r w:rsidR="00260EFE">
        <w:t xml:space="preserve"> do not include CHO related enhancements as </w:t>
      </w:r>
      <w:r w:rsidR="0088069C">
        <w:t>one of the</w:t>
      </w:r>
      <w:r>
        <w:t xml:space="preserve"> </w:t>
      </w:r>
      <w:r w:rsidR="00260EFE">
        <w:t>obj</w:t>
      </w:r>
      <w:r w:rsidR="00E01854">
        <w:t>e</w:t>
      </w:r>
      <w:r w:rsidR="00260EFE">
        <w:t xml:space="preserve">ctives for the </w:t>
      </w:r>
      <w:r>
        <w:t xml:space="preserve">Rel-18 </w:t>
      </w:r>
      <w:r w:rsidR="00260EFE">
        <w:t>NR_UAV WI.</w:t>
      </w:r>
    </w:p>
    <w:p w14:paraId="61E4999E" w14:textId="76693E85" w:rsidR="008B6CB2" w:rsidRDefault="00E01854" w:rsidP="009A2BA5">
      <w:pPr>
        <w:jc w:val="both"/>
      </w:pPr>
      <w:r>
        <w:t>During RAN2#119e discussions several companies acknowledged the potential usefulness of studying and specifying CHO enhancements for UAV UEs [2].</w:t>
      </w:r>
      <w:r w:rsidR="0088069C">
        <w:t xml:space="preserve"> In this paper we provide additional motivation why UAV-specific CHO modifications are justified.</w:t>
      </w:r>
    </w:p>
    <w:p w14:paraId="4F547731" w14:textId="3E907186" w:rsidR="00A209D6" w:rsidRPr="006E13D1" w:rsidRDefault="00A209D6" w:rsidP="00B7538C">
      <w:pPr>
        <w:pStyle w:val="Heading1"/>
      </w:pPr>
      <w:r w:rsidRPr="006E13D1">
        <w:t>2</w:t>
      </w:r>
      <w:r w:rsidRPr="006E13D1">
        <w:tab/>
      </w:r>
      <w:r w:rsidR="00E111CD">
        <w:t xml:space="preserve">Mobility related </w:t>
      </w:r>
      <w:r w:rsidR="00B02CCD">
        <w:t>CHO</w:t>
      </w:r>
      <w:r w:rsidR="00F43DEB">
        <w:t xml:space="preserve"> </w:t>
      </w:r>
      <w:r w:rsidR="00E111CD">
        <w:t>objective</w:t>
      </w:r>
      <w:r w:rsidR="00510AD6">
        <w:t xml:space="preserve"> for UAVs</w:t>
      </w:r>
      <w:r w:rsidR="00F43DEB">
        <w:t xml:space="preserve"> </w:t>
      </w:r>
    </w:p>
    <w:p w14:paraId="1A2331FE" w14:textId="2088F529" w:rsidR="00410A00" w:rsidRDefault="00410A00" w:rsidP="001926A9">
      <w:pPr>
        <w:jc w:val="both"/>
      </w:pPr>
      <w:r>
        <w:t>The NR Rel</w:t>
      </w:r>
      <w:r w:rsidR="00622F30">
        <w:t>-</w:t>
      </w:r>
      <w:r>
        <w:t xml:space="preserve">16 </w:t>
      </w:r>
      <w:r w:rsidRPr="00410A00">
        <w:t xml:space="preserve">CHO is </w:t>
      </w:r>
      <w:r w:rsidR="00D87AF7">
        <w:t>a good</w:t>
      </w:r>
      <w:r w:rsidRPr="00410A00">
        <w:t xml:space="preserve"> candidate </w:t>
      </w:r>
      <w:r w:rsidR="00260EFE">
        <w:t xml:space="preserve">for </w:t>
      </w:r>
      <w:r w:rsidRPr="00410A00">
        <w:t xml:space="preserve">UAVs </w:t>
      </w:r>
      <w:r>
        <w:t xml:space="preserve">mobility </w:t>
      </w:r>
      <w:r w:rsidR="00D87AF7">
        <w:t>solution</w:t>
      </w:r>
      <w:r w:rsidR="00B656AB">
        <w:t>.</w:t>
      </w:r>
      <w:r w:rsidR="00D87AF7">
        <w:t xml:space="preserve"> </w:t>
      </w:r>
      <w:r w:rsidR="00B656AB">
        <w:t>For example, c</w:t>
      </w:r>
      <w:r w:rsidRPr="00410A00">
        <w:t>onsidering long</w:t>
      </w:r>
      <w:r w:rsidR="009F74F6">
        <w:t>-distance Beyond Visual Line of Sight</w:t>
      </w:r>
      <w:r w:rsidRPr="00410A00">
        <w:t xml:space="preserve"> </w:t>
      </w:r>
      <w:r w:rsidR="009F74F6">
        <w:t>(</w:t>
      </w:r>
      <w:r w:rsidRPr="00410A00">
        <w:t>BVLOS</w:t>
      </w:r>
      <w:r w:rsidR="009F74F6">
        <w:t>)</w:t>
      </w:r>
      <w:r w:rsidRPr="00410A00">
        <w:t xml:space="preserve"> </w:t>
      </w:r>
      <w:r w:rsidR="002C4DE6">
        <w:t xml:space="preserve">UAV </w:t>
      </w:r>
      <w:r w:rsidRPr="00410A00">
        <w:t xml:space="preserve">flights, </w:t>
      </w:r>
      <w:r w:rsidR="008E0822">
        <w:t xml:space="preserve">in combination with </w:t>
      </w:r>
      <w:r w:rsidRPr="00410A00">
        <w:t>pre-plan</w:t>
      </w:r>
      <w:r w:rsidR="008E0822">
        <w:t>n</w:t>
      </w:r>
      <w:r w:rsidR="00D87AF7">
        <w:t xml:space="preserve">ed </w:t>
      </w:r>
      <w:r w:rsidR="008E0822">
        <w:t xml:space="preserve">flight </w:t>
      </w:r>
      <w:r w:rsidR="00B648EE">
        <w:t>corridors</w:t>
      </w:r>
      <w:r w:rsidR="008E0822">
        <w:t xml:space="preserve"> </w:t>
      </w:r>
      <w:r w:rsidR="00D87AF7">
        <w:t>across</w:t>
      </w:r>
      <w:r w:rsidR="00226F10">
        <w:t xml:space="preserve"> large network areas</w:t>
      </w:r>
      <w:r w:rsidRPr="00410A00">
        <w:t xml:space="preserve">, </w:t>
      </w:r>
      <w:r w:rsidR="008E0822">
        <w:t>the CHO mechanism can help</w:t>
      </w:r>
      <w:r w:rsidR="00716E21">
        <w:t xml:space="preserve"> </w:t>
      </w:r>
      <w:r w:rsidR="009F74F6">
        <w:t xml:space="preserve">to </w:t>
      </w:r>
      <w:r w:rsidR="00716E21">
        <w:t>minimize the required signalling and increase the robustness of the C2 link for the UAV</w:t>
      </w:r>
      <w:r w:rsidRPr="00410A00">
        <w:t xml:space="preserve">. </w:t>
      </w:r>
      <w:r w:rsidR="00226F10">
        <w:t xml:space="preserve">This </w:t>
      </w:r>
      <w:r w:rsidR="00716E21">
        <w:t xml:space="preserve">scenario </w:t>
      </w:r>
      <w:r w:rsidR="00226F10">
        <w:t>is very similar to</w:t>
      </w:r>
      <w:r w:rsidRPr="00410A00">
        <w:t xml:space="preserve"> the terrestrial use case</w:t>
      </w:r>
      <w:r w:rsidR="00226F10">
        <w:t>s</w:t>
      </w:r>
      <w:r w:rsidRPr="00410A00">
        <w:t xml:space="preserve"> </w:t>
      </w:r>
      <w:r w:rsidR="00226F10">
        <w:t xml:space="preserve">such as </w:t>
      </w:r>
      <w:r w:rsidRPr="00410A00">
        <w:t>highway/train scenario</w:t>
      </w:r>
      <w:r w:rsidR="009F74F6">
        <w:t xml:space="preserve"> where the UE</w:t>
      </w:r>
      <w:r w:rsidR="00622F30">
        <w:t>’s</w:t>
      </w:r>
      <w:r w:rsidR="009F74F6">
        <w:t xml:space="preserve"> movement is predictable to some extent</w:t>
      </w:r>
      <w:r w:rsidR="00A45E7A">
        <w:t>.</w:t>
      </w:r>
    </w:p>
    <w:p w14:paraId="7A99EC1F" w14:textId="7C60E47C" w:rsidR="00B02CCD" w:rsidRDefault="00B648EE">
      <w:pPr>
        <w:jc w:val="both"/>
      </w:pPr>
      <w:r>
        <w:t xml:space="preserve">Additionally, the existing CHO procedures can be further enhanced for UAV </w:t>
      </w:r>
      <w:r w:rsidR="008209C9">
        <w:t xml:space="preserve">scenarios </w:t>
      </w:r>
      <w:r w:rsidR="00123B97">
        <w:t xml:space="preserve">and AV capable UEs, </w:t>
      </w:r>
      <w:r>
        <w:t xml:space="preserve">when combined with </w:t>
      </w:r>
      <w:r w:rsidR="00F93004">
        <w:t>event H1/H2 triggers.</w:t>
      </w:r>
      <w:r w:rsidR="009F74F6">
        <w:t xml:space="preserve"> It is worth noting CHO has been adapted for NR NTN use case as a part of Rel-17. Location-dependent and time-dependent conditions have been added to the </w:t>
      </w:r>
      <w:r w:rsidR="00777C66">
        <w:t xml:space="preserve">Rel-17 NTN </w:t>
      </w:r>
      <w:r w:rsidR="009F74F6">
        <w:t>standard and these can be combined with Rel-16 radio measurement-based execution conditions</w:t>
      </w:r>
      <w:r w:rsidR="00DD3D09">
        <w:t xml:space="preserve"> (measurement events </w:t>
      </w:r>
      <w:proofErr w:type="spellStart"/>
      <w:r w:rsidR="00DD3D09">
        <w:t>Ax</w:t>
      </w:r>
      <w:proofErr w:type="spellEnd"/>
      <w:r w:rsidR="00DD3D09">
        <w:t>)</w:t>
      </w:r>
      <w:r w:rsidR="009F74F6">
        <w:t>.</w:t>
      </w:r>
      <w:r w:rsidR="00777C66">
        <w:t xml:space="preserve"> We believe a similar step can be taken for UAV</w:t>
      </w:r>
      <w:r w:rsidR="00DD3D09">
        <w:t>s</w:t>
      </w:r>
      <w:r w:rsidR="00777C66">
        <w:t xml:space="preserve"> and radio measurement-based execution conditions can be combined with height-dependent conditions for CHO triggering.</w:t>
      </w:r>
      <w:r w:rsidR="00DD3D09">
        <w:t xml:space="preserve"> The updated WI objective is suggested to look as follows:</w:t>
      </w:r>
    </w:p>
    <w:p w14:paraId="72256BB2" w14:textId="67650A12" w:rsidR="00263E10" w:rsidRPr="002C4DE6" w:rsidRDefault="00B7538C" w:rsidP="009A2BA5">
      <w:pPr>
        <w:jc w:val="both"/>
        <w:rPr>
          <w:b/>
          <w:bCs/>
        </w:rPr>
      </w:pPr>
      <w:r w:rsidRPr="001926A9">
        <w:rPr>
          <w:b/>
        </w:rPr>
        <w:t>Proposal</w:t>
      </w:r>
      <w:r w:rsidR="00FB1340" w:rsidRPr="006B331E">
        <w:rPr>
          <w:b/>
        </w:rPr>
        <w:t xml:space="preserve">: </w:t>
      </w:r>
      <w:r w:rsidR="00033EC5" w:rsidRPr="009A2BA5">
        <w:rPr>
          <w:b/>
        </w:rPr>
        <w:t>Add the following mobility</w:t>
      </w:r>
      <w:r w:rsidR="00510AD6" w:rsidRPr="009A2BA5">
        <w:rPr>
          <w:b/>
        </w:rPr>
        <w:t>-</w:t>
      </w:r>
      <w:r w:rsidR="00033EC5" w:rsidRPr="009A2BA5">
        <w:rPr>
          <w:b/>
        </w:rPr>
        <w:t xml:space="preserve">related CHO objective to the </w:t>
      </w:r>
      <w:r w:rsidR="00510AD6" w:rsidRPr="009A2BA5">
        <w:rPr>
          <w:b/>
        </w:rPr>
        <w:t xml:space="preserve">NR Support for UAV (Uncrewed Aerial Vehicles) </w:t>
      </w:r>
      <w:r w:rsidR="00033EC5" w:rsidRPr="009A2BA5">
        <w:rPr>
          <w:b/>
        </w:rPr>
        <w:t>Rel-18 WI</w:t>
      </w:r>
      <w:r w:rsidR="00510AD6" w:rsidRPr="009A2BA5">
        <w:rPr>
          <w:b/>
        </w:rPr>
        <w:t>: To study and specify UAV-specific CHO triggering, e.g. using event H1/H2.</w:t>
      </w:r>
    </w:p>
    <w:p w14:paraId="05F8396E" w14:textId="5A86D02D" w:rsidR="00BC47D5" w:rsidRPr="003D5802" w:rsidRDefault="00F457AF" w:rsidP="009A2BA5">
      <w:pPr>
        <w:jc w:val="both"/>
        <w:rPr>
          <w:bCs/>
          <w:lang w:val="en-US"/>
        </w:rPr>
      </w:pPr>
      <w:r>
        <w:rPr>
          <w:bCs/>
          <w:lang w:val="en-US"/>
        </w:rPr>
        <w:t>A revised version of NR Rel-18 UAV WID has been submitted in [4].</w:t>
      </w:r>
    </w:p>
    <w:p w14:paraId="5FF2457F" w14:textId="63893C49" w:rsidR="00A209D6" w:rsidRPr="006E13D1" w:rsidRDefault="004A7F0A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455F9842" w14:textId="1C1633A0" w:rsidR="004F4540" w:rsidRPr="004F4540" w:rsidRDefault="00B65F3D" w:rsidP="009A2BA5">
      <w:pPr>
        <w:jc w:val="both"/>
        <w:rPr>
          <w:bCs/>
        </w:rPr>
      </w:pPr>
      <w:r>
        <w:t xml:space="preserve">This document has discussed mobility related </w:t>
      </w:r>
      <w:r w:rsidR="00033EC5">
        <w:t>CHO</w:t>
      </w:r>
      <w:r>
        <w:t xml:space="preserve"> </w:t>
      </w:r>
      <w:r w:rsidR="00504C19">
        <w:t>enhancement</w:t>
      </w:r>
      <w:r w:rsidR="00510AD6">
        <w:t xml:space="preserve">s to Rel-18 </w:t>
      </w:r>
      <w:r w:rsidR="00510AD6" w:rsidRPr="00510AD6">
        <w:t>NR Support for UAV (Uncrewed Aerial Vehicles)</w:t>
      </w:r>
      <w:r w:rsidR="00504C19">
        <w:t xml:space="preserve">. </w:t>
      </w:r>
      <w:r>
        <w:t xml:space="preserve">Based on the </w:t>
      </w:r>
      <w:r w:rsidR="00510AD6">
        <w:t xml:space="preserve">above </w:t>
      </w:r>
      <w:r>
        <w:t>discussion we make the following proposal:</w:t>
      </w:r>
    </w:p>
    <w:p w14:paraId="1639C8D0" w14:textId="7EC7CD43" w:rsidR="006B63BD" w:rsidRDefault="00510AD6" w:rsidP="009A2BA5">
      <w:pPr>
        <w:jc w:val="both"/>
        <w:rPr>
          <w:bCs/>
        </w:rPr>
      </w:pPr>
      <w:r w:rsidRPr="00510AD6">
        <w:rPr>
          <w:b/>
        </w:rPr>
        <w:t>Proposal: Add the following mobility-related CHO objective to the NR Support for UAV (Uncrewed Aerial Vehicles) Rel-18 WI: To study and specify UAV-specific CHO triggering, e.g. using event H1/H2.</w:t>
      </w:r>
    </w:p>
    <w:p w14:paraId="0C50F87B" w14:textId="77DD2937" w:rsidR="00473609" w:rsidRDefault="00473609" w:rsidP="00473609">
      <w:pPr>
        <w:pStyle w:val="Heading1"/>
      </w:pPr>
      <w:r w:rsidRPr="00473609">
        <w:t>References</w:t>
      </w:r>
    </w:p>
    <w:p w14:paraId="37C56ACE" w14:textId="521A8D22" w:rsidR="00E111CD" w:rsidRPr="00892223" w:rsidRDefault="00473609" w:rsidP="00033EC5">
      <w:r w:rsidRPr="00473609">
        <w:rPr>
          <w:bCs/>
        </w:rPr>
        <w:t xml:space="preserve">[1] </w:t>
      </w:r>
      <w:hyperlink r:id="rId12" w:history="1">
        <w:r w:rsidR="00033EC5" w:rsidRPr="00892223">
          <w:rPr>
            <w:rStyle w:val="Hyperlink"/>
          </w:rPr>
          <w:t>RP-213600</w:t>
        </w:r>
      </w:hyperlink>
      <w:r w:rsidR="00033EC5" w:rsidRPr="00892223">
        <w:t xml:space="preserve"> WI on NR Support for UAV (NR_UAV), RAN#94e, December 2021</w:t>
      </w:r>
      <w:r w:rsidR="00B02CCD" w:rsidRPr="00892223">
        <w:t>.</w:t>
      </w:r>
    </w:p>
    <w:p w14:paraId="610801DF" w14:textId="5FA52CB0" w:rsidR="00033EC5" w:rsidRDefault="00033EC5" w:rsidP="00033EC5">
      <w:r>
        <w:t xml:space="preserve">[2] </w:t>
      </w:r>
      <w:hyperlink r:id="rId13" w:history="1">
        <w:r w:rsidR="005E2918" w:rsidRPr="005E2918">
          <w:rPr>
            <w:rStyle w:val="Hyperlink"/>
          </w:rPr>
          <w:t>R2-2207329</w:t>
        </w:r>
      </w:hyperlink>
      <w:r w:rsidR="00F049AB" w:rsidRPr="00F049AB">
        <w:t xml:space="preserve"> On measurement reporting enhancements for UAVs - LTE baseline in NR framework</w:t>
      </w:r>
      <w:r w:rsidR="00F049AB">
        <w:t>,</w:t>
      </w:r>
      <w:r>
        <w:t xml:space="preserve"> RAN2#119-e</w:t>
      </w:r>
      <w:r w:rsidR="00B02CCD">
        <w:t>, August 2022.</w:t>
      </w:r>
    </w:p>
    <w:p w14:paraId="194DC29D" w14:textId="5020131F" w:rsidR="00B02CCD" w:rsidRDefault="00033EC5" w:rsidP="00B02CCD">
      <w:r>
        <w:lastRenderedPageBreak/>
        <w:t xml:space="preserve">[3] </w:t>
      </w:r>
      <w:hyperlink r:id="rId14" w:history="1">
        <w:r w:rsidR="00076151" w:rsidRPr="00510AD6">
          <w:rPr>
            <w:rStyle w:val="Hyperlink"/>
          </w:rPr>
          <w:t>R2-2208703</w:t>
        </w:r>
      </w:hyperlink>
      <w:r w:rsidR="00510AD6">
        <w:t xml:space="preserve"> </w:t>
      </w:r>
      <w:r w:rsidR="00076151" w:rsidRPr="00076151">
        <w:t>Report from UP, Small data, URLLC/</w:t>
      </w:r>
      <w:proofErr w:type="spellStart"/>
      <w:r w:rsidR="00076151" w:rsidRPr="00076151">
        <w:t>IIoT</w:t>
      </w:r>
      <w:proofErr w:type="spellEnd"/>
      <w:r w:rsidR="00076151" w:rsidRPr="00076151">
        <w:t xml:space="preserve">, RACH indication, </w:t>
      </w:r>
      <w:proofErr w:type="gramStart"/>
      <w:r w:rsidR="00076151" w:rsidRPr="00076151">
        <w:t>NWES</w:t>
      </w:r>
      <w:proofErr w:type="gramEnd"/>
      <w:r w:rsidR="00076151" w:rsidRPr="00076151">
        <w:t xml:space="preserve"> and UAV</w:t>
      </w:r>
      <w:r w:rsidR="00076151">
        <w:t xml:space="preserve">, </w:t>
      </w:r>
      <w:r w:rsidR="00076151" w:rsidRPr="00076151">
        <w:t>RAN2#119-e, August 2022.</w:t>
      </w:r>
    </w:p>
    <w:p w14:paraId="1B225681" w14:textId="4C19B595" w:rsidR="008B6253" w:rsidRDefault="008B6253" w:rsidP="008B6253">
      <w:r>
        <w:t xml:space="preserve">[4] </w:t>
      </w:r>
      <w:hyperlink r:id="rId15" w:history="1">
        <w:r w:rsidR="00A57352" w:rsidRPr="008F6040">
          <w:rPr>
            <w:rStyle w:val="Hyperlink"/>
          </w:rPr>
          <w:t>RP-</w:t>
        </w:r>
        <w:r w:rsidR="008F6040" w:rsidRPr="008F6040">
          <w:rPr>
            <w:rStyle w:val="Hyperlink"/>
          </w:rPr>
          <w:t>222961</w:t>
        </w:r>
      </w:hyperlink>
      <w:r>
        <w:t xml:space="preserve"> Revised WID: NR Support for UAV (Uncrewed Aerial Vehicles), Nokia, Nokia Shanghai Bell, 3GPP TSG-RAN Meeting #9</w:t>
      </w:r>
      <w:r w:rsidR="00A57352">
        <w:t>8</w:t>
      </w:r>
      <w:r>
        <w:t xml:space="preserve">e Electronic Online, 12 – 16 </w:t>
      </w:r>
      <w:r w:rsidR="00A57352">
        <w:t>December</w:t>
      </w:r>
      <w:r>
        <w:t xml:space="preserve"> 2022</w:t>
      </w:r>
    </w:p>
    <w:p w14:paraId="53A51C32" w14:textId="572FB722" w:rsidR="00033EC5" w:rsidRPr="00033EC5" w:rsidRDefault="00033EC5" w:rsidP="00033EC5"/>
    <w:sectPr w:rsidR="00033EC5" w:rsidRPr="00033EC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8A73F" w14:textId="77777777" w:rsidR="00234736" w:rsidRDefault="00234736">
      <w:r>
        <w:separator/>
      </w:r>
    </w:p>
  </w:endnote>
  <w:endnote w:type="continuationSeparator" w:id="0">
    <w:p w14:paraId="0DABE608" w14:textId="77777777" w:rsidR="00234736" w:rsidRDefault="00234736">
      <w:r>
        <w:continuationSeparator/>
      </w:r>
    </w:p>
  </w:endnote>
  <w:endnote w:type="continuationNotice" w:id="1">
    <w:p w14:paraId="40816936" w14:textId="77777777" w:rsidR="00234736" w:rsidRDefault="002347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9320D" w14:textId="77777777" w:rsidR="00234736" w:rsidRDefault="00234736">
      <w:r>
        <w:separator/>
      </w:r>
    </w:p>
  </w:footnote>
  <w:footnote w:type="continuationSeparator" w:id="0">
    <w:p w14:paraId="4EDF52FC" w14:textId="77777777" w:rsidR="00234736" w:rsidRDefault="00234736">
      <w:r>
        <w:continuationSeparator/>
      </w:r>
    </w:p>
  </w:footnote>
  <w:footnote w:type="continuationNotice" w:id="1">
    <w:p w14:paraId="7D4334E3" w14:textId="77777777" w:rsidR="00234736" w:rsidRDefault="0023473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14A61"/>
    <w:multiLevelType w:val="hybridMultilevel"/>
    <w:tmpl w:val="19F0956A"/>
    <w:lvl w:ilvl="0" w:tplc="BE8C87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531D99"/>
    <w:multiLevelType w:val="hybridMultilevel"/>
    <w:tmpl w:val="7A72DB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29A776C"/>
    <w:multiLevelType w:val="hybridMultilevel"/>
    <w:tmpl w:val="2D5697EE"/>
    <w:lvl w:ilvl="0" w:tplc="01988D3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944C44"/>
    <w:multiLevelType w:val="hybridMultilevel"/>
    <w:tmpl w:val="BE6CA676"/>
    <w:lvl w:ilvl="0" w:tplc="10AC08E0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595959" w:themeColor="text1" w:themeTint="A6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965CF"/>
    <w:multiLevelType w:val="hybridMultilevel"/>
    <w:tmpl w:val="F1306B04"/>
    <w:lvl w:ilvl="0" w:tplc="E60025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52C1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CC57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20E5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7A39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420C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F86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7CE4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D836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F856E65"/>
    <w:multiLevelType w:val="hybridMultilevel"/>
    <w:tmpl w:val="AF1C7830"/>
    <w:lvl w:ilvl="0" w:tplc="42E6DA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723F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6829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CFA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A6CD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0835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90BA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E2EF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FAD5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7"/>
  </w:num>
  <w:num w:numId="8">
    <w:abstractNumId w:val="10"/>
  </w:num>
  <w:num w:numId="9">
    <w:abstractNumId w:val="9"/>
  </w:num>
  <w:num w:numId="10">
    <w:abstractNumId w:val="8"/>
  </w:num>
  <w:num w:numId="11">
    <w:abstractNumId w:val="1"/>
  </w:num>
  <w:num w:numId="12">
    <w:abstractNumId w:val="12"/>
  </w:num>
  <w:num w:numId="13">
    <w:abstractNumId w:val="1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38D7"/>
    <w:rsid w:val="00016557"/>
    <w:rsid w:val="00023C40"/>
    <w:rsid w:val="00032DBE"/>
    <w:rsid w:val="00033397"/>
    <w:rsid w:val="00033EC5"/>
    <w:rsid w:val="00040095"/>
    <w:rsid w:val="0006190C"/>
    <w:rsid w:val="00065268"/>
    <w:rsid w:val="00073C9C"/>
    <w:rsid w:val="0007531E"/>
    <w:rsid w:val="00076151"/>
    <w:rsid w:val="00080512"/>
    <w:rsid w:val="00087AB7"/>
    <w:rsid w:val="00090468"/>
    <w:rsid w:val="00094568"/>
    <w:rsid w:val="000A147F"/>
    <w:rsid w:val="000B639D"/>
    <w:rsid w:val="000B7BCF"/>
    <w:rsid w:val="000C522B"/>
    <w:rsid w:val="000D2B07"/>
    <w:rsid w:val="000D344E"/>
    <w:rsid w:val="000D58AB"/>
    <w:rsid w:val="000E10B0"/>
    <w:rsid w:val="000E56E3"/>
    <w:rsid w:val="000F2393"/>
    <w:rsid w:val="000F29C2"/>
    <w:rsid w:val="001052A6"/>
    <w:rsid w:val="00105DDF"/>
    <w:rsid w:val="00112F1A"/>
    <w:rsid w:val="00123B97"/>
    <w:rsid w:val="001261E0"/>
    <w:rsid w:val="0013613E"/>
    <w:rsid w:val="00145075"/>
    <w:rsid w:val="001727C4"/>
    <w:rsid w:val="001741A0"/>
    <w:rsid w:val="00175FA0"/>
    <w:rsid w:val="001926A9"/>
    <w:rsid w:val="00194CD0"/>
    <w:rsid w:val="001B49C9"/>
    <w:rsid w:val="001C23F4"/>
    <w:rsid w:val="001C3833"/>
    <w:rsid w:val="001C4F79"/>
    <w:rsid w:val="001F168B"/>
    <w:rsid w:val="001F2B70"/>
    <w:rsid w:val="001F7831"/>
    <w:rsid w:val="00204045"/>
    <w:rsid w:val="0020712B"/>
    <w:rsid w:val="0022606D"/>
    <w:rsid w:val="00226F10"/>
    <w:rsid w:val="00231728"/>
    <w:rsid w:val="00234736"/>
    <w:rsid w:val="00244A05"/>
    <w:rsid w:val="00250404"/>
    <w:rsid w:val="00260EFE"/>
    <w:rsid w:val="002610D8"/>
    <w:rsid w:val="00263E10"/>
    <w:rsid w:val="00264436"/>
    <w:rsid w:val="002747EC"/>
    <w:rsid w:val="002855BF"/>
    <w:rsid w:val="002C4DE6"/>
    <w:rsid w:val="002D0076"/>
    <w:rsid w:val="002D55FF"/>
    <w:rsid w:val="002F0D22"/>
    <w:rsid w:val="002F3DC6"/>
    <w:rsid w:val="00303183"/>
    <w:rsid w:val="00311B17"/>
    <w:rsid w:val="00312E42"/>
    <w:rsid w:val="003172DC"/>
    <w:rsid w:val="00325AE3"/>
    <w:rsid w:val="00326069"/>
    <w:rsid w:val="00340738"/>
    <w:rsid w:val="003425E9"/>
    <w:rsid w:val="0035462D"/>
    <w:rsid w:val="0036459E"/>
    <w:rsid w:val="00364B41"/>
    <w:rsid w:val="00383096"/>
    <w:rsid w:val="0039346C"/>
    <w:rsid w:val="003A41EF"/>
    <w:rsid w:val="003B198A"/>
    <w:rsid w:val="003B40AD"/>
    <w:rsid w:val="003C4E37"/>
    <w:rsid w:val="003D5802"/>
    <w:rsid w:val="003E1250"/>
    <w:rsid w:val="003E16BE"/>
    <w:rsid w:val="003E36FF"/>
    <w:rsid w:val="003F4E28"/>
    <w:rsid w:val="004006E8"/>
    <w:rsid w:val="00401855"/>
    <w:rsid w:val="0040642E"/>
    <w:rsid w:val="00410A00"/>
    <w:rsid w:val="004332D8"/>
    <w:rsid w:val="00465587"/>
    <w:rsid w:val="00473609"/>
    <w:rsid w:val="00474D23"/>
    <w:rsid w:val="00477455"/>
    <w:rsid w:val="0048208C"/>
    <w:rsid w:val="004A1F7B"/>
    <w:rsid w:val="004A7F0A"/>
    <w:rsid w:val="004C44D2"/>
    <w:rsid w:val="004D3578"/>
    <w:rsid w:val="004D380D"/>
    <w:rsid w:val="004D7F2A"/>
    <w:rsid w:val="004E213A"/>
    <w:rsid w:val="004F4540"/>
    <w:rsid w:val="004F73A7"/>
    <w:rsid w:val="00503171"/>
    <w:rsid w:val="00504C19"/>
    <w:rsid w:val="00506C28"/>
    <w:rsid w:val="00510AD6"/>
    <w:rsid w:val="00522086"/>
    <w:rsid w:val="00534DA0"/>
    <w:rsid w:val="00543E6C"/>
    <w:rsid w:val="00565087"/>
    <w:rsid w:val="0056573F"/>
    <w:rsid w:val="00571279"/>
    <w:rsid w:val="0058083D"/>
    <w:rsid w:val="005A49C6"/>
    <w:rsid w:val="005A6A32"/>
    <w:rsid w:val="005E2918"/>
    <w:rsid w:val="00611566"/>
    <w:rsid w:val="00613344"/>
    <w:rsid w:val="00622F30"/>
    <w:rsid w:val="00646D99"/>
    <w:rsid w:val="00656910"/>
    <w:rsid w:val="006574C0"/>
    <w:rsid w:val="006577F3"/>
    <w:rsid w:val="00661E18"/>
    <w:rsid w:val="00675CD4"/>
    <w:rsid w:val="00696821"/>
    <w:rsid w:val="006B0154"/>
    <w:rsid w:val="006B331E"/>
    <w:rsid w:val="006B4D8B"/>
    <w:rsid w:val="006B63BD"/>
    <w:rsid w:val="006C5928"/>
    <w:rsid w:val="006C66D8"/>
    <w:rsid w:val="006D1E24"/>
    <w:rsid w:val="006D35DE"/>
    <w:rsid w:val="006E1057"/>
    <w:rsid w:val="006E1417"/>
    <w:rsid w:val="006F388C"/>
    <w:rsid w:val="006F6A2C"/>
    <w:rsid w:val="007069DC"/>
    <w:rsid w:val="00710201"/>
    <w:rsid w:val="00716E21"/>
    <w:rsid w:val="0072073A"/>
    <w:rsid w:val="007342B5"/>
    <w:rsid w:val="00734A5B"/>
    <w:rsid w:val="00744E76"/>
    <w:rsid w:val="00757D40"/>
    <w:rsid w:val="007662B5"/>
    <w:rsid w:val="00777C66"/>
    <w:rsid w:val="00781F0F"/>
    <w:rsid w:val="0078727C"/>
    <w:rsid w:val="0079049D"/>
    <w:rsid w:val="007915D7"/>
    <w:rsid w:val="00791A77"/>
    <w:rsid w:val="00793BED"/>
    <w:rsid w:val="00793DC5"/>
    <w:rsid w:val="00796823"/>
    <w:rsid w:val="007A2E55"/>
    <w:rsid w:val="007B18D8"/>
    <w:rsid w:val="007B3494"/>
    <w:rsid w:val="007C095F"/>
    <w:rsid w:val="007C2DD0"/>
    <w:rsid w:val="007C5645"/>
    <w:rsid w:val="007F2E08"/>
    <w:rsid w:val="008028A4"/>
    <w:rsid w:val="008118DC"/>
    <w:rsid w:val="00813245"/>
    <w:rsid w:val="008209C9"/>
    <w:rsid w:val="008366BD"/>
    <w:rsid w:val="00840C27"/>
    <w:rsid w:val="00840DE0"/>
    <w:rsid w:val="008437AD"/>
    <w:rsid w:val="00851612"/>
    <w:rsid w:val="008607A8"/>
    <w:rsid w:val="0086354A"/>
    <w:rsid w:val="00872FAE"/>
    <w:rsid w:val="008763DD"/>
    <w:rsid w:val="008768CA"/>
    <w:rsid w:val="00877EF9"/>
    <w:rsid w:val="00880559"/>
    <w:rsid w:val="0088069C"/>
    <w:rsid w:val="00892223"/>
    <w:rsid w:val="008B5306"/>
    <w:rsid w:val="008B6253"/>
    <w:rsid w:val="008B6CB2"/>
    <w:rsid w:val="008C2E2A"/>
    <w:rsid w:val="008C3057"/>
    <w:rsid w:val="008D1B58"/>
    <w:rsid w:val="008D2E4D"/>
    <w:rsid w:val="008E0822"/>
    <w:rsid w:val="008F396F"/>
    <w:rsid w:val="008F3DCD"/>
    <w:rsid w:val="008F6040"/>
    <w:rsid w:val="0090271F"/>
    <w:rsid w:val="00902DB9"/>
    <w:rsid w:val="0090466A"/>
    <w:rsid w:val="00923655"/>
    <w:rsid w:val="00936071"/>
    <w:rsid w:val="0093613C"/>
    <w:rsid w:val="009376CD"/>
    <w:rsid w:val="00940212"/>
    <w:rsid w:val="00942EC2"/>
    <w:rsid w:val="009435DD"/>
    <w:rsid w:val="00961B32"/>
    <w:rsid w:val="00962509"/>
    <w:rsid w:val="00970DB3"/>
    <w:rsid w:val="00974BB0"/>
    <w:rsid w:val="00975BCD"/>
    <w:rsid w:val="00982983"/>
    <w:rsid w:val="009928A9"/>
    <w:rsid w:val="00992DDA"/>
    <w:rsid w:val="009A0AF3"/>
    <w:rsid w:val="009A2BA5"/>
    <w:rsid w:val="009B07CD"/>
    <w:rsid w:val="009C19E9"/>
    <w:rsid w:val="009D74A6"/>
    <w:rsid w:val="009E0E87"/>
    <w:rsid w:val="009E7053"/>
    <w:rsid w:val="009F74F6"/>
    <w:rsid w:val="00A10F02"/>
    <w:rsid w:val="00A15B0F"/>
    <w:rsid w:val="00A204CA"/>
    <w:rsid w:val="00A209D6"/>
    <w:rsid w:val="00A22738"/>
    <w:rsid w:val="00A430EC"/>
    <w:rsid w:val="00A45E7A"/>
    <w:rsid w:val="00A472F8"/>
    <w:rsid w:val="00A53724"/>
    <w:rsid w:val="00A54B2B"/>
    <w:rsid w:val="00A57352"/>
    <w:rsid w:val="00A636CE"/>
    <w:rsid w:val="00A81B04"/>
    <w:rsid w:val="00A82346"/>
    <w:rsid w:val="00A9226D"/>
    <w:rsid w:val="00A9671C"/>
    <w:rsid w:val="00AA1553"/>
    <w:rsid w:val="00AE3877"/>
    <w:rsid w:val="00B02CCD"/>
    <w:rsid w:val="00B05380"/>
    <w:rsid w:val="00B05962"/>
    <w:rsid w:val="00B15449"/>
    <w:rsid w:val="00B16C2F"/>
    <w:rsid w:val="00B20F28"/>
    <w:rsid w:val="00B27303"/>
    <w:rsid w:val="00B47FD1"/>
    <w:rsid w:val="00B50A3A"/>
    <w:rsid w:val="00B516BB"/>
    <w:rsid w:val="00B55BBD"/>
    <w:rsid w:val="00B606E6"/>
    <w:rsid w:val="00B60FB1"/>
    <w:rsid w:val="00B648EE"/>
    <w:rsid w:val="00B656AB"/>
    <w:rsid w:val="00B65F3D"/>
    <w:rsid w:val="00B7538C"/>
    <w:rsid w:val="00B75496"/>
    <w:rsid w:val="00B84DB2"/>
    <w:rsid w:val="00B923D3"/>
    <w:rsid w:val="00BC10CB"/>
    <w:rsid w:val="00BC3555"/>
    <w:rsid w:val="00BC47D5"/>
    <w:rsid w:val="00BC5AB9"/>
    <w:rsid w:val="00BD0E57"/>
    <w:rsid w:val="00BF76F8"/>
    <w:rsid w:val="00C12B51"/>
    <w:rsid w:val="00C24650"/>
    <w:rsid w:val="00C25465"/>
    <w:rsid w:val="00C33079"/>
    <w:rsid w:val="00C41300"/>
    <w:rsid w:val="00C54A83"/>
    <w:rsid w:val="00C55A12"/>
    <w:rsid w:val="00C6553E"/>
    <w:rsid w:val="00C66348"/>
    <w:rsid w:val="00C815B8"/>
    <w:rsid w:val="00C83A13"/>
    <w:rsid w:val="00C86F10"/>
    <w:rsid w:val="00C9068C"/>
    <w:rsid w:val="00C92967"/>
    <w:rsid w:val="00CA3D0C"/>
    <w:rsid w:val="00CA654B"/>
    <w:rsid w:val="00CB72B8"/>
    <w:rsid w:val="00CD0BA8"/>
    <w:rsid w:val="00CD4C7B"/>
    <w:rsid w:val="00CD58FE"/>
    <w:rsid w:val="00CF0D36"/>
    <w:rsid w:val="00CF2AB8"/>
    <w:rsid w:val="00D33BE3"/>
    <w:rsid w:val="00D3792D"/>
    <w:rsid w:val="00D55E47"/>
    <w:rsid w:val="00D62E19"/>
    <w:rsid w:val="00D67CD1"/>
    <w:rsid w:val="00D738D6"/>
    <w:rsid w:val="00D80795"/>
    <w:rsid w:val="00D854BE"/>
    <w:rsid w:val="00D87AF7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D3D09"/>
    <w:rsid w:val="00DE25D2"/>
    <w:rsid w:val="00DE5BA0"/>
    <w:rsid w:val="00E01854"/>
    <w:rsid w:val="00E111CD"/>
    <w:rsid w:val="00E37C55"/>
    <w:rsid w:val="00E416A7"/>
    <w:rsid w:val="00E422EE"/>
    <w:rsid w:val="00E46C08"/>
    <w:rsid w:val="00E471CF"/>
    <w:rsid w:val="00E559C7"/>
    <w:rsid w:val="00E62835"/>
    <w:rsid w:val="00E77645"/>
    <w:rsid w:val="00E83697"/>
    <w:rsid w:val="00E859B6"/>
    <w:rsid w:val="00EA056E"/>
    <w:rsid w:val="00EA4CB3"/>
    <w:rsid w:val="00EA66C9"/>
    <w:rsid w:val="00EC4A25"/>
    <w:rsid w:val="00EF612C"/>
    <w:rsid w:val="00F025A2"/>
    <w:rsid w:val="00F036E9"/>
    <w:rsid w:val="00F049AB"/>
    <w:rsid w:val="00F07388"/>
    <w:rsid w:val="00F150AC"/>
    <w:rsid w:val="00F2026E"/>
    <w:rsid w:val="00F2210A"/>
    <w:rsid w:val="00F23E2E"/>
    <w:rsid w:val="00F2755B"/>
    <w:rsid w:val="00F31372"/>
    <w:rsid w:val="00F37743"/>
    <w:rsid w:val="00F43DEB"/>
    <w:rsid w:val="00F457AF"/>
    <w:rsid w:val="00F527AA"/>
    <w:rsid w:val="00F54A3D"/>
    <w:rsid w:val="00F54CB0"/>
    <w:rsid w:val="00F579CD"/>
    <w:rsid w:val="00F653B8"/>
    <w:rsid w:val="00F71B89"/>
    <w:rsid w:val="00F7353C"/>
    <w:rsid w:val="00F76F8F"/>
    <w:rsid w:val="00F87725"/>
    <w:rsid w:val="00F93004"/>
    <w:rsid w:val="00F941DF"/>
    <w:rsid w:val="00FA1206"/>
    <w:rsid w:val="00FA1266"/>
    <w:rsid w:val="00FB1340"/>
    <w:rsid w:val="00FB1EF6"/>
    <w:rsid w:val="00FB36FA"/>
    <w:rsid w:val="00FC1192"/>
    <w:rsid w:val="00FC4C14"/>
    <w:rsid w:val="00FE0735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CF0D3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F0D36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CF0D36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CF0D36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BF76F8"/>
    <w:pPr>
      <w:spacing w:after="0"/>
      <w:ind w:left="720"/>
      <w:contextualSpacing/>
    </w:pPr>
    <w:rPr>
      <w:rFonts w:ascii="Arial" w:hAnsi="Arial"/>
      <w:sz w:val="22"/>
      <w:lang w:val="en-US"/>
    </w:rPr>
  </w:style>
  <w:style w:type="paragraph" w:styleId="Caption">
    <w:name w:val="caption"/>
    <w:basedOn w:val="Normal"/>
    <w:next w:val="Normal"/>
    <w:unhideWhenUsed/>
    <w:qFormat/>
    <w:rsid w:val="00FB1EF6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Doc-text2Char">
    <w:name w:val="Doc-text2 Char"/>
    <w:basedOn w:val="DefaultParagraphFont"/>
    <w:link w:val="Doc-text2"/>
    <w:locked/>
    <w:rsid w:val="008B6CB2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rsid w:val="008B6CB2"/>
    <w:pPr>
      <w:spacing w:after="0"/>
      <w:ind w:left="1622" w:hanging="363"/>
    </w:pPr>
    <w:rPr>
      <w:rFonts w:ascii="Arial" w:hAnsi="Arial" w:cs="Arial"/>
      <w:lang w:eastAsia="en-GB"/>
    </w:rPr>
  </w:style>
  <w:style w:type="character" w:customStyle="1" w:styleId="Doc-titleChar">
    <w:name w:val="Doc-title Char"/>
    <w:basedOn w:val="DefaultParagraphFont"/>
    <w:link w:val="Doc-title"/>
    <w:locked/>
    <w:rsid w:val="008B6CB2"/>
    <w:rPr>
      <w:rFonts w:ascii="Arial" w:hAnsi="Arial" w:cs="Arial"/>
    </w:rPr>
  </w:style>
  <w:style w:type="paragraph" w:customStyle="1" w:styleId="Doc-title">
    <w:name w:val="Doc-title"/>
    <w:basedOn w:val="Normal"/>
    <w:link w:val="Doc-titleChar"/>
    <w:rsid w:val="008B6CB2"/>
    <w:pPr>
      <w:spacing w:before="60" w:after="0"/>
      <w:ind w:left="1259" w:hanging="1259"/>
    </w:pPr>
    <w:rPr>
      <w:rFonts w:ascii="Arial" w:hAnsi="Arial" w:cs="Arial"/>
      <w:lang w:eastAsia="en-GB"/>
    </w:rPr>
  </w:style>
  <w:style w:type="character" w:customStyle="1" w:styleId="CommentsChar">
    <w:name w:val="Comments Char"/>
    <w:basedOn w:val="DefaultParagraphFont"/>
    <w:link w:val="Comments"/>
    <w:locked/>
    <w:rsid w:val="008B6CB2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rsid w:val="008B6CB2"/>
    <w:pPr>
      <w:spacing w:before="40" w:after="0"/>
    </w:pPr>
    <w:rPr>
      <w:rFonts w:ascii="Arial" w:hAnsi="Arial" w:cs="Arial"/>
      <w:i/>
      <w:iCs/>
      <w:lang w:eastAsia="en-GB"/>
    </w:rPr>
  </w:style>
  <w:style w:type="paragraph" w:customStyle="1" w:styleId="Agreement">
    <w:name w:val="Agreement"/>
    <w:basedOn w:val="Normal"/>
    <w:uiPriority w:val="99"/>
    <w:rsid w:val="008B6CB2"/>
    <w:pPr>
      <w:numPr>
        <w:numId w:val="9"/>
      </w:numPr>
      <w:spacing w:before="60" w:after="0"/>
      <w:ind w:left="1620"/>
    </w:pPr>
    <w:rPr>
      <w:rFonts w:ascii="Arial" w:eastAsiaTheme="minorEastAsia" w:hAnsi="Arial" w:cs="Arial"/>
      <w:b/>
      <w:bCs/>
      <w:lang w:eastAsia="ja-JP"/>
    </w:rPr>
  </w:style>
  <w:style w:type="table" w:styleId="TableGrid">
    <w:name w:val="Table Grid"/>
    <w:basedOn w:val="TableNormal"/>
    <w:rsid w:val="00E1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7360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FollowedHyperlink">
    <w:name w:val="FollowedHyperlink"/>
    <w:basedOn w:val="DefaultParagraphFont"/>
    <w:rsid w:val="006B0154"/>
    <w:rPr>
      <w:color w:val="954F72" w:themeColor="followedHyperlink"/>
      <w:u w:val="single"/>
    </w:rPr>
  </w:style>
  <w:style w:type="paragraph" w:customStyle="1" w:styleId="paragraph">
    <w:name w:val="paragraph"/>
    <w:basedOn w:val="Normal"/>
    <w:rsid w:val="00A81B0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A81B04"/>
  </w:style>
  <w:style w:type="character" w:customStyle="1" w:styleId="eop">
    <w:name w:val="eop"/>
    <w:basedOn w:val="DefaultParagraphFont"/>
    <w:rsid w:val="00A81B04"/>
  </w:style>
  <w:style w:type="character" w:customStyle="1" w:styleId="spellingerror">
    <w:name w:val="spellingerror"/>
    <w:basedOn w:val="DefaultParagraphFont"/>
    <w:rsid w:val="00A81B04"/>
  </w:style>
  <w:style w:type="character" w:styleId="CommentReference">
    <w:name w:val="annotation reference"/>
    <w:basedOn w:val="DefaultParagraphFont"/>
    <w:rsid w:val="00F150AC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50AC"/>
  </w:style>
  <w:style w:type="character" w:customStyle="1" w:styleId="CommentTextChar">
    <w:name w:val="Comment Text Char"/>
    <w:basedOn w:val="DefaultParagraphFont"/>
    <w:link w:val="CommentText"/>
    <w:rsid w:val="00F150A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50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50AC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4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8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9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08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30539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276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6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301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2112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WG2_RL2/TSGR2_119-e/Docs/R2-2207329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3gpp.org/ftp/tsg_ran/TSG_RAN/TSGR_94e/Info_for_workplan/new_approved_WID_25/RAN2_9/RP-213600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TSG_RAN/TSGR_98e/Docs/RP-222961.zip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WG2_RL2/TSGR2_119-e/Inbox/R2-220870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25CE766812BD43B839BDD5C05D0D27" ma:contentTypeVersion="26" ma:contentTypeDescription="Create a new document." ma:contentTypeScope="" ma:versionID="3d26b4b0b4fa5625ea255d3a212bb86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10ccbe2-d8cc-4d3a-b40d-a16ab8d3b403" targetNamespace="http://schemas.microsoft.com/office/2006/metadata/properties" ma:root="true" ma:fieldsID="4a30df15d72a5990a8d40827bbaeaa6f" ns2:_="" ns3:_="" ns4:_="">
    <xsd:import namespace="71c5aaf6-e6ce-465b-b873-5148d2a4c105"/>
    <xsd:import namespace="3b34c8f0-1ef5-4d1e-bb66-517ce7fe7356"/>
    <xsd:import namespace="610ccbe2-d8cc-4d3a-b40d-a16ab8d3b40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Associated_x0020_Task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ssociated_x0020_Task" ma:index="16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ccbe2-d8cc-4d3a-b40d-a16ab8d3b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5AIRPNAIUNRU-1916262822-1570</_dlc_DocId>
    <_dlc_DocIdUrl xmlns="71c5aaf6-e6ce-465b-b873-5148d2a4c105">
      <Url>https://nokia.sharepoint.com/sites/c5g/_layouts/15/DocIdRedir.aspx?ID=5AIRPNAIUNRU-1916262822-1570</Url>
      <Description>5AIRPNAIUNRU-1916262822-1570</Description>
    </_dlc_DocIdUrl>
  </documentManagement>
</p:properti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3EC42B-9243-4593-A63B-C6A303B7EA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610ccbe2-d8cc-4d3a-b40d-a16ab8d3b4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3394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Jedrzej Stanczak (Nokia)</cp:lastModifiedBy>
  <cp:revision>14</cp:revision>
  <dcterms:created xsi:type="dcterms:W3CDTF">2022-09-02T08:25:00Z</dcterms:created>
  <dcterms:modified xsi:type="dcterms:W3CDTF">2022-12-05T16:39:00Z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0x0101004225CE766812BD43B839BDD5C05D0D27</vt:lpwstr>
  </property>
  <property fmtid="{D5CDD505-2E9C-101B-9397-08002B2CF9AE}" pid="3" name="_dlc_DocIdItemGuid">
    <vt:lpwstr>1cbae4ba-f2a0-4d89-841e-6191c44481e2</vt:lpwstr>
  </property>
</Properties>
</file>